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86" w:rsidRDefault="00852486" w:rsidP="00852486">
      <w:r>
        <w:t xml:space="preserve">The landmark report on Integrated Computational Materials Engineering (2008) called for the integration of computational materials science tools into a holistic system that can accelerate materials development and transform the engineering design optimization process. </w:t>
      </w:r>
      <w:r w:rsidR="00D347E1">
        <w:t>Since many important properties are determined at the nanoscale, such top-down integration should eventually reach</w:t>
      </w:r>
      <w:bookmarkStart w:id="0" w:name="_GoBack"/>
      <w:bookmarkEnd w:id="0"/>
      <w:r w:rsidR="00D347E1">
        <w:t xml:space="preserve"> down to atoms. At the same time, bottom-up multiscale modelling has been maturing, and many properties can now be determined </w:t>
      </w:r>
      <w:r w:rsidR="00D347E1" w:rsidRPr="00D347E1">
        <w:rPr>
          <w:i/>
        </w:rPr>
        <w:t>ab initio</w:t>
      </w:r>
      <w:r w:rsidR="00D347E1">
        <w:t xml:space="preserve"> with high accuracy. Nevertheless, the question remains as to how best an integration of these different disciplines can be achieved in practice for maximum impact.</w:t>
      </w:r>
      <w:r w:rsidR="00711369">
        <w:t xml:space="preserve"> </w:t>
      </w:r>
      <w:r>
        <w:t>This presentation discusses various approaches to integration, from multiscale to workflow based, and provides application examples of realising an integrated optimisation of materials and engineering.</w:t>
      </w:r>
    </w:p>
    <w:p w:rsidR="006C1ADC" w:rsidRDefault="006C1ADC" w:rsidP="00852486">
      <w:r w:rsidRPr="006C1ADC">
        <w:rPr>
          <w:i/>
        </w:rPr>
        <w:t>Reference</w:t>
      </w:r>
      <w:r>
        <w:t>:</w:t>
      </w:r>
    </w:p>
    <w:p w:rsidR="006C1ADC" w:rsidRDefault="006C1ADC" w:rsidP="006C1ADC">
      <w:pPr>
        <w:pStyle w:val="ListParagraph"/>
        <w:numPr>
          <w:ilvl w:val="0"/>
          <w:numId w:val="2"/>
        </w:numPr>
      </w:pPr>
      <w:r w:rsidRPr="006C1ADC">
        <w:t>Integrated Computational Materials Engineering: A Transformational Discipline for Improved Competitiveness and Nationa</w:t>
      </w:r>
      <w:r>
        <w:t xml:space="preserve">l Security; </w:t>
      </w:r>
      <w:r w:rsidRPr="006C1ADC">
        <w:t>Committee on Integrated Computational Materials Engineering, Nati</w:t>
      </w:r>
      <w:r>
        <w:t>onal Research Council (2008)</w:t>
      </w:r>
    </w:p>
    <w:sectPr w:rsidR="006C1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571"/>
    <w:multiLevelType w:val="hybridMultilevel"/>
    <w:tmpl w:val="BEB24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F08AC"/>
    <w:multiLevelType w:val="hybridMultilevel"/>
    <w:tmpl w:val="C81A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B4"/>
    <w:rsid w:val="00087A3A"/>
    <w:rsid w:val="00502DF1"/>
    <w:rsid w:val="006C1ADC"/>
    <w:rsid w:val="006E624C"/>
    <w:rsid w:val="00711369"/>
    <w:rsid w:val="00712F7F"/>
    <w:rsid w:val="008036CF"/>
    <w:rsid w:val="00852486"/>
    <w:rsid w:val="00915FF2"/>
    <w:rsid w:val="00AA0383"/>
    <w:rsid w:val="00BA4D36"/>
    <w:rsid w:val="00CE4BB4"/>
    <w:rsid w:val="00D347E1"/>
    <w:rsid w:val="00D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F2"/>
    <w:pPr>
      <w:ind w:left="720"/>
      <w:contextualSpacing/>
    </w:pPr>
  </w:style>
  <w:style w:type="character" w:customStyle="1" w:styleId="description">
    <w:name w:val="description"/>
    <w:basedOn w:val="DefaultParagraphFont"/>
    <w:rsid w:val="00852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F2"/>
    <w:pPr>
      <w:ind w:left="720"/>
      <w:contextualSpacing/>
    </w:pPr>
  </w:style>
  <w:style w:type="character" w:customStyle="1" w:styleId="description">
    <w:name w:val="description"/>
    <w:basedOn w:val="DefaultParagraphFont"/>
    <w:rsid w:val="0085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Goldbeck</dc:creator>
  <cp:lastModifiedBy>Gerhard Goldbeck</cp:lastModifiedBy>
  <cp:revision>3</cp:revision>
  <dcterms:created xsi:type="dcterms:W3CDTF">2012-03-26T10:14:00Z</dcterms:created>
  <dcterms:modified xsi:type="dcterms:W3CDTF">2012-03-26T10:17:00Z</dcterms:modified>
</cp:coreProperties>
</file>