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EE" w:rsidRPr="005B3DEE" w:rsidRDefault="005B3DEE" w:rsidP="005B3DEE">
      <w:pPr>
        <w:spacing w:after="0" w:line="240" w:lineRule="auto"/>
        <w:rPr>
          <w:rFonts w:ascii="Arial" w:eastAsia="Times New Roman" w:hAnsi="Arial" w:cs="Arial"/>
          <w:color w:val="222222"/>
          <w:sz w:val="20"/>
          <w:szCs w:val="20"/>
          <w:lang w:val="en-US" w:eastAsia="it-IT"/>
        </w:rPr>
      </w:pPr>
      <w:r w:rsidRPr="005B3DEE">
        <w:rPr>
          <w:rFonts w:ascii="Arial" w:eastAsia="Times New Roman" w:hAnsi="Arial" w:cs="Arial"/>
          <w:b/>
          <w:bCs/>
          <w:color w:val="222222"/>
          <w:sz w:val="20"/>
          <w:szCs w:val="20"/>
          <w:lang w:val="en-US" w:eastAsia="it-IT"/>
        </w:rPr>
        <w:t>Title: </w:t>
      </w:r>
      <w:r w:rsidRPr="005B3DEE">
        <w:rPr>
          <w:rFonts w:ascii="Arial" w:eastAsia="Times New Roman" w:hAnsi="Arial" w:cs="Arial"/>
          <w:color w:val="222222"/>
          <w:sz w:val="20"/>
          <w:szCs w:val="20"/>
          <w:lang w:val="en-US" w:eastAsia="it-IT"/>
        </w:rPr>
        <w:t xml:space="preserve">Innovation and Collaboration through the Eyes of a Longtime Genetic </w:t>
      </w:r>
      <w:proofErr w:type="spellStart"/>
      <w:r w:rsidRPr="005B3DEE">
        <w:rPr>
          <w:rFonts w:ascii="Arial" w:eastAsia="Times New Roman" w:hAnsi="Arial" w:cs="Arial"/>
          <w:color w:val="222222"/>
          <w:sz w:val="20"/>
          <w:szCs w:val="20"/>
          <w:lang w:val="en-US" w:eastAsia="it-IT"/>
        </w:rPr>
        <w:t>Algorithmist</w:t>
      </w:r>
      <w:proofErr w:type="spellEnd"/>
    </w:p>
    <w:p w:rsidR="005B3DEE" w:rsidRPr="005B3DEE" w:rsidRDefault="005B3DEE" w:rsidP="005B3DEE">
      <w:pPr>
        <w:spacing w:after="0" w:line="240" w:lineRule="auto"/>
        <w:rPr>
          <w:rFonts w:ascii="Arial" w:eastAsia="Times New Roman" w:hAnsi="Arial" w:cs="Arial"/>
          <w:color w:val="222222"/>
          <w:sz w:val="20"/>
          <w:szCs w:val="20"/>
          <w:lang w:val="en-US" w:eastAsia="it-IT"/>
        </w:rPr>
      </w:pPr>
    </w:p>
    <w:p w:rsidR="005B3DEE" w:rsidRPr="005B3DEE" w:rsidRDefault="005B3DEE" w:rsidP="005B3DEE">
      <w:pPr>
        <w:spacing w:after="0" w:line="240" w:lineRule="auto"/>
        <w:rPr>
          <w:rFonts w:ascii="Arial" w:eastAsia="Times New Roman" w:hAnsi="Arial" w:cs="Arial"/>
          <w:color w:val="222222"/>
          <w:sz w:val="20"/>
          <w:szCs w:val="20"/>
          <w:lang w:val="en-US" w:eastAsia="it-IT"/>
        </w:rPr>
      </w:pPr>
      <w:r w:rsidRPr="005B3DEE">
        <w:rPr>
          <w:rFonts w:ascii="Arial" w:eastAsia="Times New Roman" w:hAnsi="Arial" w:cs="Arial"/>
          <w:b/>
          <w:bCs/>
          <w:color w:val="222222"/>
          <w:sz w:val="20"/>
          <w:szCs w:val="20"/>
          <w:lang w:val="en-US" w:eastAsia="it-IT"/>
        </w:rPr>
        <w:t>Abstract:</w:t>
      </w:r>
      <w:r w:rsidRPr="005B3DEE">
        <w:rPr>
          <w:rFonts w:ascii="Arial" w:eastAsia="Times New Roman" w:hAnsi="Arial" w:cs="Arial"/>
          <w:b/>
          <w:bCs/>
          <w:color w:val="222222"/>
          <w:sz w:val="20"/>
          <w:lang w:val="en-US" w:eastAsia="it-IT"/>
        </w:rPr>
        <w:t> </w:t>
      </w:r>
      <w:r w:rsidRPr="005B3DEE">
        <w:rPr>
          <w:rFonts w:ascii="Arial" w:eastAsia="Times New Roman" w:hAnsi="Arial" w:cs="Arial"/>
          <w:color w:val="222222"/>
          <w:sz w:val="20"/>
          <w:szCs w:val="20"/>
          <w:lang w:val="en-US" w:eastAsia="it-IT"/>
        </w:rPr>
        <w:t>The terms "innovation" and "collaboration" are important words in the 21st century, and this talk considers them from the perspective of genetic algorithms (GAs)--search procedures based on the mechanics of natural selection and genetics.  GAs may be thought of as a computational models of innovation, and this interpretation is explored first using the concepts of</w:t>
      </w:r>
      <w:r w:rsidRPr="005B3DEE">
        <w:rPr>
          <w:rFonts w:ascii="Arial" w:eastAsia="Times New Roman" w:hAnsi="Arial" w:cs="Arial"/>
          <w:color w:val="222222"/>
          <w:sz w:val="20"/>
          <w:lang w:val="en-US" w:eastAsia="it-IT"/>
        </w:rPr>
        <w:t> </w:t>
      </w:r>
      <w:r w:rsidRPr="005B3DEE">
        <w:rPr>
          <w:rFonts w:ascii="Arial" w:eastAsia="Times New Roman" w:hAnsi="Arial" w:cs="Arial"/>
          <w:i/>
          <w:iCs/>
          <w:color w:val="222222"/>
          <w:sz w:val="20"/>
          <w:szCs w:val="20"/>
          <w:lang w:val="en-US" w:eastAsia="it-IT"/>
        </w:rPr>
        <w:t>the race</w:t>
      </w:r>
      <w:r w:rsidRPr="005B3DEE">
        <w:rPr>
          <w:rFonts w:ascii="Arial" w:eastAsia="Times New Roman" w:hAnsi="Arial" w:cs="Arial"/>
          <w:i/>
          <w:iCs/>
          <w:color w:val="222222"/>
          <w:sz w:val="20"/>
          <w:lang w:val="en-US" w:eastAsia="it-IT"/>
        </w:rPr>
        <w:t> </w:t>
      </w:r>
      <w:r w:rsidRPr="005B3DEE">
        <w:rPr>
          <w:rFonts w:ascii="Arial" w:eastAsia="Times New Roman" w:hAnsi="Arial" w:cs="Arial"/>
          <w:color w:val="222222"/>
          <w:sz w:val="20"/>
          <w:szCs w:val="20"/>
          <w:lang w:val="en-US" w:eastAsia="it-IT"/>
        </w:rPr>
        <w:t>and</w:t>
      </w:r>
      <w:r w:rsidRPr="005B3DEE">
        <w:rPr>
          <w:rFonts w:ascii="Arial" w:eastAsia="Times New Roman" w:hAnsi="Arial" w:cs="Arial"/>
          <w:color w:val="222222"/>
          <w:sz w:val="20"/>
          <w:lang w:val="en-US" w:eastAsia="it-IT"/>
        </w:rPr>
        <w:t> </w:t>
      </w:r>
      <w:r w:rsidRPr="005B3DEE">
        <w:rPr>
          <w:rFonts w:ascii="Arial" w:eastAsia="Times New Roman" w:hAnsi="Arial" w:cs="Arial"/>
          <w:i/>
          <w:iCs/>
          <w:color w:val="222222"/>
          <w:sz w:val="20"/>
          <w:szCs w:val="20"/>
          <w:lang w:val="en-US" w:eastAsia="it-IT"/>
        </w:rPr>
        <w:t xml:space="preserve">the </w:t>
      </w:r>
      <w:proofErr w:type="spellStart"/>
      <w:r w:rsidRPr="005B3DEE">
        <w:rPr>
          <w:rFonts w:ascii="Arial" w:eastAsia="Times New Roman" w:hAnsi="Arial" w:cs="Arial"/>
          <w:i/>
          <w:iCs/>
          <w:color w:val="222222"/>
          <w:sz w:val="20"/>
          <w:szCs w:val="20"/>
          <w:lang w:val="en-US" w:eastAsia="it-IT"/>
        </w:rPr>
        <w:t>sweetspot</w:t>
      </w:r>
      <w:proofErr w:type="spellEnd"/>
      <w:r w:rsidRPr="005B3DEE">
        <w:rPr>
          <w:rFonts w:ascii="Arial" w:eastAsia="Times New Roman" w:hAnsi="Arial" w:cs="Arial"/>
          <w:i/>
          <w:iCs/>
          <w:color w:val="222222"/>
          <w:sz w:val="20"/>
          <w:szCs w:val="20"/>
          <w:lang w:val="en-US" w:eastAsia="it-IT"/>
        </w:rPr>
        <w:t>.  </w:t>
      </w:r>
      <w:r w:rsidRPr="005B3DEE">
        <w:rPr>
          <w:rFonts w:ascii="Arial" w:eastAsia="Times New Roman" w:hAnsi="Arial" w:cs="Arial"/>
          <w:i/>
          <w:iCs/>
          <w:color w:val="222222"/>
          <w:sz w:val="20"/>
          <w:lang w:val="en-US" w:eastAsia="it-IT"/>
        </w:rPr>
        <w:t> </w:t>
      </w:r>
      <w:r w:rsidRPr="005B3DEE">
        <w:rPr>
          <w:rFonts w:ascii="Arial" w:eastAsia="Times New Roman" w:hAnsi="Arial" w:cs="Arial"/>
          <w:color w:val="222222"/>
          <w:sz w:val="20"/>
          <w:szCs w:val="20"/>
          <w:lang w:val="en-US" w:eastAsia="it-IT"/>
        </w:rPr>
        <w:t>GAs may also be thought of as inducing a kind of collaborative process between human and machine, and this interpretation is explored next through an</w:t>
      </w:r>
      <w:r w:rsidRPr="005B3DEE">
        <w:rPr>
          <w:rFonts w:ascii="Arial" w:eastAsia="Times New Roman" w:hAnsi="Arial" w:cs="Arial"/>
          <w:color w:val="222222"/>
          <w:sz w:val="20"/>
          <w:lang w:val="en-US" w:eastAsia="it-IT"/>
        </w:rPr>
        <w:t> </w:t>
      </w:r>
      <w:r w:rsidRPr="005B3DEE">
        <w:rPr>
          <w:rFonts w:ascii="Arial" w:eastAsia="Times New Roman" w:hAnsi="Arial" w:cs="Arial"/>
          <w:i/>
          <w:iCs/>
          <w:color w:val="222222"/>
          <w:sz w:val="20"/>
          <w:szCs w:val="20"/>
          <w:lang w:val="en-US" w:eastAsia="it-IT"/>
        </w:rPr>
        <w:t>evolutionary collaboration system</w:t>
      </w:r>
      <w:r w:rsidRPr="005B3DEE">
        <w:rPr>
          <w:rFonts w:ascii="Arial" w:eastAsia="Times New Roman" w:hAnsi="Arial" w:cs="Arial"/>
          <w:i/>
          <w:iCs/>
          <w:color w:val="222222"/>
          <w:sz w:val="20"/>
          <w:lang w:val="en-US" w:eastAsia="it-IT"/>
        </w:rPr>
        <w:t> </w:t>
      </w:r>
      <w:r w:rsidRPr="005B3DEE">
        <w:rPr>
          <w:rFonts w:ascii="Arial" w:eastAsia="Times New Roman" w:hAnsi="Arial" w:cs="Arial"/>
          <w:color w:val="222222"/>
          <w:sz w:val="20"/>
          <w:szCs w:val="20"/>
          <w:lang w:val="en-US" w:eastAsia="it-IT"/>
        </w:rPr>
        <w:t>called DISCUS.  Finally, genetic algorithms can be thought of as models of certain kinds of social systems and this interpretation is explored through a new movement called</w:t>
      </w:r>
      <w:r w:rsidRPr="005B3DEE">
        <w:rPr>
          <w:rFonts w:ascii="Arial" w:eastAsia="Times New Roman" w:hAnsi="Arial" w:cs="Arial"/>
          <w:color w:val="222222"/>
          <w:sz w:val="20"/>
          <w:lang w:val="en-US" w:eastAsia="it-IT"/>
        </w:rPr>
        <w:t> </w:t>
      </w:r>
      <w:r w:rsidRPr="005B3DEE">
        <w:rPr>
          <w:rFonts w:ascii="Arial" w:eastAsia="Times New Roman" w:hAnsi="Arial" w:cs="Arial"/>
          <w:i/>
          <w:iCs/>
          <w:color w:val="222222"/>
          <w:sz w:val="20"/>
          <w:szCs w:val="20"/>
          <w:lang w:val="en-US" w:eastAsia="it-IT"/>
        </w:rPr>
        <w:t>The Big Beacon,</w:t>
      </w:r>
      <w:r w:rsidRPr="005B3DEE">
        <w:rPr>
          <w:rFonts w:ascii="Arial" w:eastAsia="Times New Roman" w:hAnsi="Arial" w:cs="Arial"/>
          <w:i/>
          <w:iCs/>
          <w:color w:val="222222"/>
          <w:sz w:val="20"/>
          <w:lang w:val="en-US" w:eastAsia="it-IT"/>
        </w:rPr>
        <w:t> </w:t>
      </w:r>
      <w:r w:rsidRPr="005B3DEE">
        <w:rPr>
          <w:rFonts w:ascii="Arial" w:eastAsia="Times New Roman" w:hAnsi="Arial" w:cs="Arial"/>
          <w:color w:val="222222"/>
          <w:sz w:val="20"/>
          <w:szCs w:val="20"/>
          <w:lang w:val="en-US" w:eastAsia="it-IT"/>
        </w:rPr>
        <w:t>a movement for the transformation of engineering education.  The Big Beacon contains GA-like elements in a network of collaborative constituents including students, educators, practicing engineers, and engineering employers, organized in a manner designed to disrupt the status quo. The talk concludes with some remarks about the distinctively human aspects of collaboration and innovation tied to certain emotional variables that are not the normal subject of engineering or computer scientific discourse.</w:t>
      </w:r>
    </w:p>
    <w:p w:rsidR="00B749D9" w:rsidRPr="005B3DEE" w:rsidRDefault="00B749D9">
      <w:pPr>
        <w:rPr>
          <w:lang w:val="en-US"/>
        </w:rPr>
      </w:pPr>
    </w:p>
    <w:sectPr w:rsidR="00B749D9" w:rsidRPr="005B3DEE" w:rsidSect="00B749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3DEE"/>
    <w:rsid w:val="005B3DEE"/>
    <w:rsid w:val="00B749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49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B3DEE"/>
  </w:style>
</w:styles>
</file>

<file path=word/webSettings.xml><?xml version="1.0" encoding="utf-8"?>
<w:webSettings xmlns:r="http://schemas.openxmlformats.org/officeDocument/2006/relationships" xmlns:w="http://schemas.openxmlformats.org/wordprocessingml/2006/main">
  <w:divs>
    <w:div w:id="257098550">
      <w:bodyDiv w:val="1"/>
      <w:marLeft w:val="0"/>
      <w:marRight w:val="0"/>
      <w:marTop w:val="0"/>
      <w:marBottom w:val="0"/>
      <w:divBdr>
        <w:top w:val="none" w:sz="0" w:space="0" w:color="auto"/>
        <w:left w:val="none" w:sz="0" w:space="0" w:color="auto"/>
        <w:bottom w:val="none" w:sz="0" w:space="0" w:color="auto"/>
        <w:right w:val="none" w:sz="0" w:space="0" w:color="auto"/>
      </w:divBdr>
      <w:divsChild>
        <w:div w:id="70860904">
          <w:marLeft w:val="0"/>
          <w:marRight w:val="0"/>
          <w:marTop w:val="0"/>
          <w:marBottom w:val="0"/>
          <w:divBdr>
            <w:top w:val="none" w:sz="0" w:space="0" w:color="auto"/>
            <w:left w:val="none" w:sz="0" w:space="0" w:color="auto"/>
            <w:bottom w:val="none" w:sz="0" w:space="0" w:color="auto"/>
            <w:right w:val="none" w:sz="0" w:space="0" w:color="auto"/>
          </w:divBdr>
        </w:div>
        <w:div w:id="1597326673">
          <w:marLeft w:val="0"/>
          <w:marRight w:val="0"/>
          <w:marTop w:val="0"/>
          <w:marBottom w:val="0"/>
          <w:divBdr>
            <w:top w:val="none" w:sz="0" w:space="0" w:color="auto"/>
            <w:left w:val="none" w:sz="0" w:space="0" w:color="auto"/>
            <w:bottom w:val="none" w:sz="0" w:space="0" w:color="auto"/>
            <w:right w:val="none" w:sz="0" w:space="0" w:color="auto"/>
          </w:divBdr>
        </w:div>
        <w:div w:id="165428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Viani</dc:creator>
  <cp:lastModifiedBy>Chiara Viani</cp:lastModifiedBy>
  <cp:revision>1</cp:revision>
  <dcterms:created xsi:type="dcterms:W3CDTF">2012-05-19T19:44:00Z</dcterms:created>
  <dcterms:modified xsi:type="dcterms:W3CDTF">2012-05-19T19:44:00Z</dcterms:modified>
</cp:coreProperties>
</file>